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81ECA66" w14:textId="683C26A9" w:rsidR="00A04599" w:rsidRPr="00CB3680" w:rsidRDefault="00B35427" w:rsidP="00A04599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</w:t>
      </w:r>
      <w:r w:rsidRPr="00CB3680">
        <w:rPr>
          <w:rFonts w:ascii="Times New Roman" w:hAnsi="Times New Roman" w:cs="Times New Roman"/>
          <w:b/>
          <w:bCs/>
          <w:sz w:val="24"/>
        </w:rPr>
        <w:t xml:space="preserve"> </w:t>
      </w:r>
      <w:r w:rsidR="00A04599" w:rsidRPr="00CB3680">
        <w:rPr>
          <w:rFonts w:ascii="Times New Roman" w:hAnsi="Times New Roman" w:cs="Times New Roman"/>
          <w:b/>
          <w:bCs/>
          <w:sz w:val="24"/>
        </w:rPr>
        <w:t>T</w:t>
      </w:r>
      <w:r w:rsidR="00A04599" w:rsidRPr="00CB3680">
        <w:rPr>
          <w:rFonts w:ascii="Times New Roman" w:hAnsi="Times New Roman" w:cs="Times New Roman" w:hint="eastAsia"/>
          <w:b/>
          <w:bCs/>
          <w:sz w:val="24"/>
        </w:rPr>
        <w:t xml:space="preserve">able </w:t>
      </w:r>
      <w:bookmarkStart w:id="0" w:name="_GoBack"/>
      <w:bookmarkEnd w:id="0"/>
      <w:r w:rsidR="00A04599" w:rsidRPr="00CB3680">
        <w:rPr>
          <w:rFonts w:ascii="Times New Roman" w:hAnsi="Times New Roman" w:cs="Times New Roman" w:hint="eastAsia"/>
          <w:b/>
          <w:bCs/>
          <w:sz w:val="24"/>
        </w:rPr>
        <w:t>1.</w:t>
      </w:r>
      <w:r w:rsidR="00A04599" w:rsidRPr="00CB3680">
        <w:rPr>
          <w:rFonts w:ascii="Times New Roman" w:hAnsi="Times New Roman" w:cs="Times New Roman" w:hint="eastAsia"/>
          <w:sz w:val="24"/>
        </w:rPr>
        <w:t xml:space="preserve"> </w:t>
      </w:r>
      <w:r w:rsidR="00A04599" w:rsidRPr="00CB3680">
        <w:rPr>
          <w:rFonts w:ascii="Times New Roman" w:hAnsi="Times New Roman" w:cs="Times New Roman"/>
          <w:sz w:val="24"/>
        </w:rPr>
        <w:t>Characteristics</w:t>
      </w:r>
      <w:r w:rsidR="00A04599" w:rsidRPr="00CB3680">
        <w:rPr>
          <w:rFonts w:ascii="Times New Roman" w:hAnsi="Times New Roman" w:cs="Times New Roman" w:hint="eastAsia"/>
          <w:sz w:val="24"/>
        </w:rPr>
        <w:t xml:space="preserve"> of patients between </w:t>
      </w:r>
      <w:r w:rsidR="00A04599">
        <w:rPr>
          <w:rFonts w:ascii="Times New Roman" w:hAnsi="Times New Roman" w:cs="Times New Roman" w:hint="eastAsia"/>
          <w:sz w:val="24"/>
        </w:rPr>
        <w:t>response group</w:t>
      </w:r>
      <w:r w:rsidR="00A04599" w:rsidRPr="00CB3680">
        <w:rPr>
          <w:rFonts w:ascii="Times New Roman" w:hAnsi="Times New Roman" w:cs="Times New Roman" w:hint="eastAsia"/>
          <w:sz w:val="24"/>
        </w:rPr>
        <w:t xml:space="preserve"> and </w:t>
      </w:r>
      <w:r w:rsidR="00A04599">
        <w:rPr>
          <w:rFonts w:ascii="Times New Roman" w:hAnsi="Times New Roman" w:cs="Times New Roman" w:hint="eastAsia"/>
          <w:sz w:val="24"/>
        </w:rPr>
        <w:t>non-response group</w:t>
      </w:r>
      <w:r w:rsidR="00A04599" w:rsidRPr="00CB3680">
        <w:rPr>
          <w:rFonts w:ascii="Times New Roman" w:hAnsi="Times New Roman" w:cs="Times New Roman" w:hint="eastAsia"/>
          <w:sz w:val="24"/>
        </w:rPr>
        <w:t>.</w:t>
      </w:r>
    </w:p>
    <w:tbl>
      <w:tblPr>
        <w:tblStyle w:val="11"/>
        <w:tblW w:w="5000" w:type="pct"/>
        <w:tblInd w:w="0" w:type="dxa"/>
        <w:tblLook w:val="04A0" w:firstRow="1" w:lastRow="0" w:firstColumn="1" w:lastColumn="0" w:noHBand="0" w:noVBand="1"/>
      </w:tblPr>
      <w:tblGrid>
        <w:gridCol w:w="2445"/>
        <w:gridCol w:w="1901"/>
        <w:gridCol w:w="2176"/>
        <w:gridCol w:w="1028"/>
        <w:gridCol w:w="756"/>
      </w:tblGrid>
      <w:tr w:rsidR="00A04599" w:rsidRPr="00A04599" w14:paraId="14235BFD" w14:textId="77777777" w:rsidTr="005600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pct"/>
            <w:tcBorders>
              <w:top w:val="single" w:sz="12" w:space="0" w:color="auto"/>
              <w:bottom w:val="single" w:sz="8" w:space="0" w:color="auto"/>
            </w:tcBorders>
            <w:hideMark/>
          </w:tcPr>
          <w:p w14:paraId="5047AEDA" w14:textId="77777777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hAnsi="Times New Roman"/>
                <w:szCs w:val="21"/>
              </w:rPr>
              <w:t>Characteristic</w:t>
            </w:r>
          </w:p>
        </w:tc>
        <w:tc>
          <w:tcPr>
            <w:tcW w:w="0" w:type="pct"/>
            <w:tcBorders>
              <w:top w:val="single" w:sz="12" w:space="0" w:color="auto"/>
              <w:bottom w:val="single" w:sz="8" w:space="0" w:color="auto"/>
            </w:tcBorders>
            <w:hideMark/>
          </w:tcPr>
          <w:p w14:paraId="690BCE83" w14:textId="56D1A91F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Response (</w:t>
            </w:r>
            <w:r>
              <w:rPr>
                <w:rFonts w:ascii="Times New Roman" w:eastAsia="宋体" w:hAnsi="Times New Roman" w:hint="eastAsia"/>
                <w:szCs w:val="21"/>
              </w:rPr>
              <w:t>n</w:t>
            </w:r>
            <w:r w:rsidRPr="00A04599">
              <w:rPr>
                <w:rFonts w:ascii="Times New Roman" w:eastAsia="宋体" w:hAnsi="Times New Roman" w:hint="eastAsia"/>
                <w:szCs w:val="21"/>
              </w:rPr>
              <w:t>=18)</w:t>
            </w:r>
          </w:p>
        </w:tc>
        <w:tc>
          <w:tcPr>
            <w:tcW w:w="0" w:type="pct"/>
            <w:tcBorders>
              <w:top w:val="single" w:sz="12" w:space="0" w:color="auto"/>
              <w:bottom w:val="single" w:sz="8" w:space="0" w:color="auto"/>
            </w:tcBorders>
            <w:hideMark/>
          </w:tcPr>
          <w:p w14:paraId="04FE7852" w14:textId="190998AF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/>
                <w:szCs w:val="21"/>
              </w:rPr>
              <w:t>N</w:t>
            </w:r>
            <w:r w:rsidRPr="00A04599">
              <w:rPr>
                <w:rFonts w:ascii="Times New Roman" w:eastAsia="宋体" w:hAnsi="Times New Roman" w:hint="eastAsia"/>
                <w:szCs w:val="21"/>
              </w:rPr>
              <w:t>on-response (</w:t>
            </w:r>
            <w:r>
              <w:rPr>
                <w:rFonts w:ascii="Times New Roman" w:eastAsia="宋体" w:hAnsi="Times New Roman" w:hint="eastAsia"/>
                <w:szCs w:val="21"/>
              </w:rPr>
              <w:t>n</w:t>
            </w:r>
            <w:r w:rsidRPr="00A04599">
              <w:rPr>
                <w:rFonts w:ascii="Times New Roman" w:eastAsia="宋体" w:hAnsi="Times New Roman" w:hint="eastAsia"/>
                <w:szCs w:val="21"/>
              </w:rPr>
              <w:t>=11)</w:t>
            </w:r>
          </w:p>
        </w:tc>
        <w:tc>
          <w:tcPr>
            <w:tcW w:w="0" w:type="pct"/>
            <w:tcBorders>
              <w:top w:val="single" w:sz="12" w:space="0" w:color="auto"/>
              <w:bottom w:val="single" w:sz="8" w:space="0" w:color="auto"/>
            </w:tcBorders>
          </w:tcPr>
          <w:p w14:paraId="5D9FC803" w14:textId="6E54752C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i/>
                <w:iCs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i/>
                <w:iCs/>
                <w:szCs w:val="21"/>
              </w:rPr>
              <w:t>T/</w:t>
            </w:r>
            <w:r w:rsidRPr="00A04599">
              <w:rPr>
                <w:rFonts w:ascii="Times New Roman" w:eastAsia="宋体" w:hAnsi="Times New Roman"/>
                <w:i/>
                <w:iCs/>
                <w:szCs w:val="21"/>
              </w:rPr>
              <w:t>χ</w:t>
            </w:r>
            <w:r w:rsidRPr="00A04599">
              <w:rPr>
                <w:rFonts w:ascii="Times New Roman" w:eastAsia="宋体" w:hAnsi="Times New Roman" w:hint="eastAsia"/>
                <w:szCs w:val="21"/>
                <w:vertAlign w:val="superscript"/>
              </w:rPr>
              <w:t>2</w:t>
            </w:r>
          </w:p>
        </w:tc>
        <w:tc>
          <w:tcPr>
            <w:tcW w:w="0" w:type="pct"/>
            <w:tcBorders>
              <w:top w:val="single" w:sz="12" w:space="0" w:color="auto"/>
              <w:bottom w:val="single" w:sz="8" w:space="0" w:color="auto"/>
            </w:tcBorders>
          </w:tcPr>
          <w:p w14:paraId="76BE8998" w14:textId="07EAD34B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i/>
                <w:iCs/>
                <w:szCs w:val="21"/>
              </w:rPr>
            </w:pPr>
            <w:r w:rsidRPr="00A04599">
              <w:rPr>
                <w:rFonts w:ascii="Times New Roman" w:eastAsia="宋体" w:hAnsi="Times New Roman"/>
                <w:i/>
                <w:iCs/>
                <w:szCs w:val="21"/>
              </w:rPr>
              <w:t>p</w:t>
            </w:r>
          </w:p>
        </w:tc>
      </w:tr>
      <w:tr w:rsidR="00A04599" w:rsidRPr="00A04599" w14:paraId="3650560B" w14:textId="06B18708" w:rsidTr="005600B2">
        <w:tc>
          <w:tcPr>
            <w:tcW w:w="0" w:type="pct"/>
            <w:tcBorders>
              <w:top w:val="single" w:sz="8" w:space="0" w:color="auto"/>
              <w:left w:val="nil"/>
              <w:bottom w:val="nil"/>
              <w:right w:val="nil"/>
            </w:tcBorders>
            <w:hideMark/>
          </w:tcPr>
          <w:p w14:paraId="2B8CAC16" w14:textId="77777777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iCs/>
                <w:szCs w:val="21"/>
              </w:rPr>
            </w:pPr>
            <w:r w:rsidRPr="00A04599">
              <w:rPr>
                <w:rFonts w:ascii="Times New Roman" w:eastAsia="宋体" w:hAnsi="Times New Roman"/>
                <w:iCs/>
                <w:szCs w:val="21"/>
              </w:rPr>
              <w:t>A</w:t>
            </w:r>
            <w:r w:rsidRPr="00A04599">
              <w:rPr>
                <w:rFonts w:ascii="Times New Roman" w:eastAsia="宋体" w:hAnsi="Times New Roman" w:hint="eastAsia"/>
                <w:iCs/>
                <w:szCs w:val="21"/>
              </w:rPr>
              <w:t>ge(years)</w:t>
            </w:r>
          </w:p>
        </w:tc>
        <w:tc>
          <w:tcPr>
            <w:tcW w:w="0" w:type="pct"/>
            <w:tcBorders>
              <w:top w:val="single" w:sz="8" w:space="0" w:color="auto"/>
              <w:left w:val="nil"/>
              <w:right w:val="nil"/>
            </w:tcBorders>
          </w:tcPr>
          <w:p w14:paraId="7D86D75F" w14:textId="24B28E28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38.99</w:t>
            </w:r>
            <w:r w:rsidRPr="00A04599">
              <w:rPr>
                <w:rFonts w:ascii="Times New Roman" w:hAnsi="Times New Roman"/>
                <w:szCs w:val="21"/>
              </w:rPr>
              <w:t>±</w:t>
            </w:r>
            <w:r w:rsidRPr="00A04599">
              <w:rPr>
                <w:rFonts w:ascii="Times New Roman" w:hAnsi="Times New Roman" w:hint="eastAsia"/>
                <w:szCs w:val="21"/>
              </w:rPr>
              <w:t>13.08</w:t>
            </w:r>
          </w:p>
        </w:tc>
        <w:tc>
          <w:tcPr>
            <w:tcW w:w="0" w:type="pct"/>
            <w:tcBorders>
              <w:top w:val="single" w:sz="8" w:space="0" w:color="auto"/>
              <w:left w:val="nil"/>
              <w:right w:val="nil"/>
            </w:tcBorders>
          </w:tcPr>
          <w:p w14:paraId="4EB2A427" w14:textId="45179372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31.37</w:t>
            </w:r>
            <w:r w:rsidRPr="00A04599">
              <w:rPr>
                <w:rFonts w:ascii="Times New Roman" w:hAnsi="Times New Roman"/>
                <w:szCs w:val="21"/>
              </w:rPr>
              <w:t>±</w:t>
            </w:r>
            <w:r w:rsidRPr="00A04599">
              <w:rPr>
                <w:rFonts w:ascii="Times New Roman" w:hAnsi="Times New Roman" w:hint="eastAsia"/>
                <w:szCs w:val="21"/>
              </w:rPr>
              <w:t>11.83</w:t>
            </w:r>
          </w:p>
        </w:tc>
        <w:tc>
          <w:tcPr>
            <w:tcW w:w="0" w:type="pct"/>
            <w:tcBorders>
              <w:top w:val="single" w:sz="8" w:space="0" w:color="auto"/>
              <w:left w:val="nil"/>
              <w:right w:val="nil"/>
            </w:tcBorders>
          </w:tcPr>
          <w:p w14:paraId="1E3488EA" w14:textId="747F2214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1.583</w:t>
            </w:r>
            <w:r w:rsidRPr="00A04599">
              <w:rPr>
                <w:rFonts w:ascii="Times New Roman" w:eastAsia="宋体" w:hAnsi="Times New Roman" w:hint="eastAsia"/>
                <w:szCs w:val="21"/>
                <w:vertAlign w:val="superscript"/>
              </w:rPr>
              <w:t>a</w:t>
            </w:r>
          </w:p>
        </w:tc>
        <w:tc>
          <w:tcPr>
            <w:tcW w:w="0" w:type="pct"/>
            <w:tcBorders>
              <w:top w:val="single" w:sz="8" w:space="0" w:color="auto"/>
              <w:left w:val="nil"/>
              <w:right w:val="nil"/>
            </w:tcBorders>
          </w:tcPr>
          <w:p w14:paraId="6395E64A" w14:textId="6D33A398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0.125</w:t>
            </w:r>
          </w:p>
        </w:tc>
      </w:tr>
      <w:tr w:rsidR="00A04599" w:rsidRPr="00A04599" w14:paraId="29E13508" w14:textId="08B0A16B" w:rsidTr="00A04599">
        <w:tc>
          <w:tcPr>
            <w:tcW w:w="1471" w:type="pct"/>
            <w:tcBorders>
              <w:top w:val="nil"/>
              <w:left w:val="nil"/>
              <w:bottom w:val="nil"/>
              <w:right w:val="nil"/>
            </w:tcBorders>
            <w:hideMark/>
          </w:tcPr>
          <w:p w14:paraId="4301B0B9" w14:textId="3EF5FC62" w:rsidR="00A04599" w:rsidRPr="00A04599" w:rsidRDefault="00F27F21" w:rsidP="00A04599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Male</w:t>
            </w:r>
            <w:r w:rsidR="00A04599" w:rsidRPr="00A04599">
              <w:rPr>
                <w:rFonts w:ascii="Times New Roman" w:eastAsia="宋体" w:hAnsi="Times New Roman" w:hint="eastAsia"/>
                <w:szCs w:val="21"/>
              </w:rPr>
              <w:t xml:space="preserve"> (</w:t>
            </w:r>
            <w:r w:rsidR="00DC270E">
              <w:rPr>
                <w:rFonts w:ascii="Times New Roman" w:eastAsia="宋体" w:hAnsi="Times New Roman" w:hint="eastAsia"/>
                <w:szCs w:val="21"/>
              </w:rPr>
              <w:t xml:space="preserve">n, </w:t>
            </w:r>
            <w:r>
              <w:rPr>
                <w:rFonts w:ascii="Times New Roman" w:eastAsia="宋体" w:hAnsi="Times New Roman" w:hint="eastAsia"/>
                <w:szCs w:val="21"/>
              </w:rPr>
              <w:t>%</w:t>
            </w:r>
            <w:r w:rsidR="00A04599" w:rsidRPr="00A04599">
              <w:rPr>
                <w:rFonts w:ascii="Times New Roman" w:eastAsia="宋体" w:hAnsi="Times New Roman" w:hint="eastAsia"/>
                <w:szCs w:val="21"/>
              </w:rPr>
              <w:t>)</w:t>
            </w:r>
          </w:p>
        </w:tc>
        <w:tc>
          <w:tcPr>
            <w:tcW w:w="1144" w:type="pct"/>
            <w:tcBorders>
              <w:left w:val="nil"/>
              <w:right w:val="nil"/>
            </w:tcBorders>
          </w:tcPr>
          <w:p w14:paraId="7D1DFFC8" w14:textId="7DE01DAE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7</w:t>
            </w:r>
            <w:r w:rsidR="00F27F21">
              <w:rPr>
                <w:rFonts w:ascii="Times New Roman" w:eastAsia="宋体" w:hAnsi="Times New Roman" w:hint="eastAsia"/>
                <w:szCs w:val="21"/>
              </w:rPr>
              <w:t xml:space="preserve"> (38.89%)</w:t>
            </w:r>
          </w:p>
        </w:tc>
        <w:tc>
          <w:tcPr>
            <w:tcW w:w="1310" w:type="pct"/>
            <w:tcBorders>
              <w:left w:val="nil"/>
              <w:right w:val="nil"/>
            </w:tcBorders>
          </w:tcPr>
          <w:p w14:paraId="32E5830C" w14:textId="19DF9380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5</w:t>
            </w:r>
            <w:r w:rsidR="00F27F21">
              <w:rPr>
                <w:rFonts w:ascii="Times New Roman" w:eastAsia="宋体" w:hAnsi="Times New Roman" w:hint="eastAsia"/>
                <w:szCs w:val="21"/>
              </w:rPr>
              <w:t xml:space="preserve"> (45.45%)</w:t>
            </w:r>
          </w:p>
        </w:tc>
        <w:tc>
          <w:tcPr>
            <w:tcW w:w="619" w:type="pct"/>
            <w:tcBorders>
              <w:left w:val="nil"/>
              <w:right w:val="nil"/>
            </w:tcBorders>
          </w:tcPr>
          <w:p w14:paraId="0AE7BAD5" w14:textId="21B7D704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0.121</w:t>
            </w:r>
            <w:r w:rsidRPr="00A04599">
              <w:rPr>
                <w:rFonts w:ascii="Times New Roman" w:eastAsia="宋体" w:hAnsi="Times New Roman" w:hint="eastAsia"/>
                <w:szCs w:val="21"/>
                <w:vertAlign w:val="superscript"/>
              </w:rPr>
              <w:t>b</w:t>
            </w:r>
          </w:p>
        </w:tc>
        <w:tc>
          <w:tcPr>
            <w:tcW w:w="455" w:type="pct"/>
            <w:tcBorders>
              <w:left w:val="nil"/>
              <w:right w:val="nil"/>
            </w:tcBorders>
          </w:tcPr>
          <w:p w14:paraId="7B2D34FF" w14:textId="598C5C2A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0.728</w:t>
            </w:r>
          </w:p>
        </w:tc>
      </w:tr>
      <w:tr w:rsidR="00A04599" w:rsidRPr="00A04599" w14:paraId="0CEE1F80" w14:textId="10572482" w:rsidTr="005600B2">
        <w:tc>
          <w:tcPr>
            <w:tcW w:w="0" w:type="pct"/>
            <w:tcBorders>
              <w:top w:val="nil"/>
              <w:left w:val="nil"/>
              <w:bottom w:val="nil"/>
              <w:right w:val="nil"/>
            </w:tcBorders>
          </w:tcPr>
          <w:p w14:paraId="3FBC4D4C" w14:textId="77777777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i/>
                <w:szCs w:val="21"/>
              </w:rPr>
            </w:pPr>
            <w:r w:rsidRPr="00A04599">
              <w:rPr>
                <w:rFonts w:ascii="Times New Roman" w:eastAsia="宋体" w:hAnsi="Times New Roman"/>
                <w:szCs w:val="21"/>
              </w:rPr>
              <w:t>E</w:t>
            </w:r>
            <w:r w:rsidRPr="00A04599">
              <w:rPr>
                <w:rFonts w:ascii="Times New Roman" w:eastAsia="宋体" w:hAnsi="Times New Roman" w:hint="eastAsia"/>
                <w:szCs w:val="21"/>
              </w:rPr>
              <w:t>ducation (years)</w:t>
            </w:r>
          </w:p>
        </w:tc>
        <w:tc>
          <w:tcPr>
            <w:tcW w:w="0" w:type="pct"/>
            <w:tcBorders>
              <w:left w:val="nil"/>
              <w:bottom w:val="nil"/>
              <w:right w:val="nil"/>
            </w:tcBorders>
          </w:tcPr>
          <w:p w14:paraId="4A7A4956" w14:textId="7175F0F8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13.78</w:t>
            </w:r>
            <w:r w:rsidRPr="00A04599">
              <w:rPr>
                <w:rFonts w:ascii="Times New Roman" w:hAnsi="Times New Roman"/>
                <w:szCs w:val="21"/>
              </w:rPr>
              <w:t>±</w:t>
            </w:r>
            <w:r w:rsidRPr="00A04599">
              <w:rPr>
                <w:rFonts w:ascii="Times New Roman" w:hAnsi="Times New Roman" w:hint="eastAsia"/>
                <w:szCs w:val="21"/>
              </w:rPr>
              <w:t>4.82</w:t>
            </w:r>
          </w:p>
        </w:tc>
        <w:tc>
          <w:tcPr>
            <w:tcW w:w="0" w:type="pct"/>
            <w:tcBorders>
              <w:left w:val="nil"/>
              <w:bottom w:val="nil"/>
              <w:right w:val="nil"/>
            </w:tcBorders>
          </w:tcPr>
          <w:p w14:paraId="35EE2AD6" w14:textId="28C5A3B7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14.55</w:t>
            </w:r>
            <w:r w:rsidRPr="00A04599">
              <w:rPr>
                <w:rFonts w:ascii="Times New Roman" w:hAnsi="Times New Roman"/>
                <w:szCs w:val="21"/>
              </w:rPr>
              <w:t>±</w:t>
            </w:r>
            <w:r w:rsidRPr="00A04599">
              <w:rPr>
                <w:rFonts w:ascii="Times New Roman" w:hAnsi="Times New Roman" w:hint="eastAsia"/>
                <w:szCs w:val="21"/>
              </w:rPr>
              <w:t>2.42</w:t>
            </w:r>
          </w:p>
        </w:tc>
        <w:tc>
          <w:tcPr>
            <w:tcW w:w="0" w:type="pct"/>
            <w:tcBorders>
              <w:left w:val="nil"/>
              <w:bottom w:val="nil"/>
              <w:right w:val="nil"/>
            </w:tcBorders>
          </w:tcPr>
          <w:p w14:paraId="069B1665" w14:textId="306C3CE0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-0.489</w:t>
            </w:r>
            <w:r w:rsidRPr="00A04599">
              <w:rPr>
                <w:rFonts w:ascii="Times New Roman" w:eastAsia="宋体" w:hAnsi="Times New Roman" w:hint="eastAsia"/>
                <w:szCs w:val="21"/>
                <w:vertAlign w:val="superscript"/>
              </w:rPr>
              <w:t>a</w:t>
            </w:r>
          </w:p>
        </w:tc>
        <w:tc>
          <w:tcPr>
            <w:tcW w:w="0" w:type="pct"/>
            <w:tcBorders>
              <w:left w:val="nil"/>
              <w:bottom w:val="nil"/>
              <w:right w:val="nil"/>
            </w:tcBorders>
          </w:tcPr>
          <w:p w14:paraId="7A204B17" w14:textId="0A065535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0.629</w:t>
            </w:r>
          </w:p>
        </w:tc>
      </w:tr>
      <w:tr w:rsidR="00A04599" w:rsidRPr="00A04599" w14:paraId="4C34A164" w14:textId="43EDB694" w:rsidTr="005600B2">
        <w:tc>
          <w:tcPr>
            <w:tcW w:w="0" w:type="pct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14:paraId="263B171E" w14:textId="77777777" w:rsidR="00A04599" w:rsidRPr="00A04599" w:rsidRDefault="00A04599" w:rsidP="00A04599">
            <w:pPr>
              <w:spacing w:line="360" w:lineRule="auto"/>
              <w:jc w:val="center"/>
              <w:rPr>
                <w:rFonts w:ascii="Times New Roman" w:eastAsia="宋体" w:hAnsi="Times New Roman"/>
                <w:i/>
                <w:szCs w:val="21"/>
              </w:rPr>
            </w:pPr>
            <w:r w:rsidRPr="00A04599">
              <w:rPr>
                <w:rFonts w:ascii="Times New Roman" w:eastAsia="宋体" w:hAnsi="Times New Roman"/>
                <w:szCs w:val="21"/>
              </w:rPr>
              <w:t>BMI</w:t>
            </w:r>
            <w:r w:rsidRPr="00A04599">
              <w:rPr>
                <w:rFonts w:ascii="Times New Roman" w:eastAsia="宋体" w:hAnsi="Times New Roman" w:hint="eastAsia"/>
                <w:szCs w:val="21"/>
              </w:rPr>
              <w:t xml:space="preserve"> (kg/m</w:t>
            </w:r>
            <w:r w:rsidRPr="00A04599">
              <w:rPr>
                <w:rFonts w:ascii="Times New Roman" w:eastAsia="宋体" w:hAnsi="Times New Roman" w:hint="eastAsia"/>
                <w:szCs w:val="21"/>
                <w:vertAlign w:val="superscript"/>
              </w:rPr>
              <w:t>2</w:t>
            </w:r>
            <w:r w:rsidRPr="00A04599">
              <w:rPr>
                <w:rFonts w:ascii="Times New Roman" w:eastAsia="宋体" w:hAnsi="Times New Roman" w:hint="eastAsia"/>
                <w:szCs w:val="21"/>
              </w:rPr>
              <w:t>)</w:t>
            </w:r>
          </w:p>
        </w:tc>
        <w:tc>
          <w:tcPr>
            <w:tcW w:w="0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4A64112C" w14:textId="6ECA66F0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24.07</w:t>
            </w:r>
            <w:r w:rsidRPr="00A04599">
              <w:rPr>
                <w:rFonts w:ascii="Times New Roman" w:hAnsi="Times New Roman"/>
                <w:szCs w:val="21"/>
              </w:rPr>
              <w:t>±</w:t>
            </w:r>
            <w:r w:rsidRPr="00A04599">
              <w:rPr>
                <w:rFonts w:ascii="Times New Roman" w:hAnsi="Times New Roman" w:hint="eastAsia"/>
                <w:szCs w:val="21"/>
              </w:rPr>
              <w:t>3.75</w:t>
            </w:r>
          </w:p>
        </w:tc>
        <w:tc>
          <w:tcPr>
            <w:tcW w:w="0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43F2946B" w14:textId="2F266232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22.71</w:t>
            </w:r>
            <w:r w:rsidRPr="00A04599">
              <w:rPr>
                <w:rFonts w:ascii="Times New Roman" w:hAnsi="Times New Roman"/>
                <w:szCs w:val="21"/>
              </w:rPr>
              <w:t>±</w:t>
            </w:r>
            <w:r w:rsidRPr="00A04599">
              <w:rPr>
                <w:rFonts w:ascii="Times New Roman" w:hAnsi="Times New Roman" w:hint="eastAsia"/>
                <w:szCs w:val="21"/>
              </w:rPr>
              <w:t>3.54</w:t>
            </w:r>
          </w:p>
        </w:tc>
        <w:tc>
          <w:tcPr>
            <w:tcW w:w="0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F2A04F7" w14:textId="436832DE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0.972</w:t>
            </w:r>
            <w:r w:rsidRPr="00A04599">
              <w:rPr>
                <w:rFonts w:ascii="Times New Roman" w:eastAsia="宋体" w:hAnsi="Times New Roman" w:hint="eastAsia"/>
                <w:szCs w:val="21"/>
                <w:vertAlign w:val="superscript"/>
              </w:rPr>
              <w:t>a</w:t>
            </w:r>
          </w:p>
        </w:tc>
        <w:tc>
          <w:tcPr>
            <w:tcW w:w="0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182241C" w14:textId="79A7AB86" w:rsidR="00A04599" w:rsidRPr="00A04599" w:rsidRDefault="00A04599" w:rsidP="00262C63">
            <w:pPr>
              <w:spacing w:line="360" w:lineRule="auto"/>
              <w:jc w:val="center"/>
              <w:rPr>
                <w:rFonts w:ascii="Times New Roman" w:eastAsia="宋体" w:hAnsi="Times New Roman"/>
                <w:szCs w:val="21"/>
              </w:rPr>
            </w:pPr>
            <w:r w:rsidRPr="00A04599">
              <w:rPr>
                <w:rFonts w:ascii="Times New Roman" w:eastAsia="宋体" w:hAnsi="Times New Roman" w:hint="eastAsia"/>
                <w:szCs w:val="21"/>
              </w:rPr>
              <w:t>0.339</w:t>
            </w:r>
          </w:p>
        </w:tc>
      </w:tr>
    </w:tbl>
    <w:p w14:paraId="3E204C60" w14:textId="370C3991" w:rsidR="00A04599" w:rsidRDefault="00A04599">
      <w:pPr>
        <w:rPr>
          <w:rFonts w:ascii="Times New Roman" w:hAnsi="Times New Roman" w:cs="Times New Roman"/>
          <w:sz w:val="21"/>
          <w:szCs w:val="21"/>
        </w:rPr>
      </w:pPr>
      <w:r w:rsidRPr="00A04599">
        <w:rPr>
          <w:rFonts w:ascii="Times New Roman" w:hAnsi="Times New Roman" w:cs="Times New Roman" w:hint="eastAsia"/>
          <w:sz w:val="21"/>
          <w:szCs w:val="21"/>
        </w:rPr>
        <w:t xml:space="preserve">BMI, body mass index; HAMD, the 17-item Hamilton Depression Rating Scale. </w:t>
      </w:r>
      <w:r>
        <w:rPr>
          <w:rFonts w:ascii="Times New Roman" w:hAnsi="Times New Roman" w:cs="Times New Roman" w:hint="eastAsia"/>
          <w:sz w:val="21"/>
          <w:szCs w:val="21"/>
        </w:rPr>
        <w:t xml:space="preserve">a, </w:t>
      </w:r>
      <w:r w:rsidRPr="00A04599">
        <w:rPr>
          <w:rFonts w:ascii="Times New Roman" w:hAnsi="Times New Roman" w:cs="Times New Roman" w:hint="eastAsia"/>
          <w:i/>
          <w:iCs/>
          <w:sz w:val="21"/>
          <w:szCs w:val="21"/>
        </w:rPr>
        <w:t>T</w:t>
      </w:r>
      <w:r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Pr="00A04599">
        <w:rPr>
          <w:rFonts w:ascii="Times New Roman" w:hAnsi="Times New Roman" w:cs="Times New Roman" w:hint="eastAsia"/>
          <w:sz w:val="21"/>
          <w:szCs w:val="21"/>
        </w:rPr>
        <w:t>of the two-sample t-test</w:t>
      </w:r>
      <w:r>
        <w:rPr>
          <w:rFonts w:ascii="Times New Roman" w:hAnsi="Times New Roman" w:cs="Times New Roman" w:hint="eastAsia"/>
          <w:sz w:val="21"/>
          <w:szCs w:val="21"/>
        </w:rPr>
        <w:t xml:space="preserve">; b, </w:t>
      </w:r>
      <w:r w:rsidRPr="00A04599">
        <w:rPr>
          <w:rFonts w:ascii="Times New Roman" w:eastAsia="宋体" w:hAnsi="Times New Roman"/>
          <w:i/>
          <w:iCs/>
          <w:sz w:val="21"/>
          <w:szCs w:val="21"/>
        </w:rPr>
        <w:t>χ</w:t>
      </w:r>
      <w:r w:rsidRPr="00A04599">
        <w:rPr>
          <w:rFonts w:ascii="Times New Roman" w:eastAsia="宋体" w:hAnsi="Times New Roman" w:hint="eastAsia"/>
          <w:sz w:val="21"/>
          <w:szCs w:val="21"/>
          <w:vertAlign w:val="superscript"/>
        </w:rPr>
        <w:t>2</w:t>
      </w:r>
      <w:r>
        <w:rPr>
          <w:rFonts w:ascii="Times New Roman" w:eastAsia="宋体" w:hAnsi="Times New Roman" w:hint="eastAsia"/>
          <w:sz w:val="21"/>
          <w:szCs w:val="21"/>
          <w:vertAlign w:val="superscript"/>
        </w:rPr>
        <w:t xml:space="preserve"> </w:t>
      </w:r>
      <w:r w:rsidRPr="00A04599">
        <w:rPr>
          <w:rFonts w:ascii="Times New Roman" w:hAnsi="Times New Roman" w:cs="Times New Roman" w:hint="eastAsia"/>
          <w:sz w:val="21"/>
          <w:szCs w:val="21"/>
        </w:rPr>
        <w:t>of the chi-square test</w:t>
      </w:r>
      <w:r>
        <w:rPr>
          <w:rFonts w:ascii="Times New Roman" w:hAnsi="Times New Roman" w:cs="Times New Roman" w:hint="eastAsia"/>
          <w:sz w:val="21"/>
          <w:szCs w:val="21"/>
        </w:rPr>
        <w:t xml:space="preserve">; </w:t>
      </w:r>
      <w:r w:rsidRPr="00A04599">
        <w:rPr>
          <w:rFonts w:ascii="Times New Roman" w:hAnsi="Times New Roman" w:cs="Times New Roman" w:hint="eastAsia"/>
          <w:sz w:val="21"/>
          <w:szCs w:val="21"/>
        </w:rPr>
        <w:t xml:space="preserve">The values are represented as the mean </w:t>
      </w:r>
      <w:r w:rsidRPr="00A04599">
        <w:rPr>
          <w:rFonts w:ascii="Times New Roman" w:hAnsi="Times New Roman" w:cs="Times New Roman"/>
          <w:sz w:val="21"/>
          <w:szCs w:val="21"/>
        </w:rPr>
        <w:t>±</w:t>
      </w:r>
      <w:r w:rsidRPr="00A04599">
        <w:rPr>
          <w:rFonts w:ascii="Times New Roman" w:hAnsi="Times New Roman" w:cs="Times New Roman" w:hint="eastAsia"/>
          <w:sz w:val="21"/>
          <w:szCs w:val="21"/>
        </w:rPr>
        <w:t xml:space="preserve"> standard deviation. The p value is obtained by </w:t>
      </w:r>
      <w:r w:rsidR="00355486" w:rsidRPr="00355486">
        <w:rPr>
          <w:rFonts w:ascii="Times New Roman" w:hAnsi="Times New Roman" w:cs="Times New Roman" w:hint="eastAsia"/>
          <w:sz w:val="21"/>
          <w:szCs w:val="21"/>
        </w:rPr>
        <w:t>independent</w:t>
      </w:r>
      <w:r w:rsidR="00355486" w:rsidRPr="00A04599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Pr="00A04599">
        <w:rPr>
          <w:rFonts w:ascii="Times New Roman" w:hAnsi="Times New Roman" w:cs="Times New Roman" w:hint="eastAsia"/>
          <w:sz w:val="21"/>
          <w:szCs w:val="21"/>
        </w:rPr>
        <w:t>sample t-tests,</w:t>
      </w:r>
      <w:r w:rsidRPr="00A04599">
        <w:rPr>
          <w:rFonts w:ascii="Times New Roman" w:hAnsi="Times New Roman" w:cs="Times New Roman"/>
          <w:sz w:val="21"/>
          <w:szCs w:val="21"/>
        </w:rPr>
        <w:t xml:space="preserve"> two-tailed</w:t>
      </w:r>
      <w:r w:rsidRPr="00A04599">
        <w:rPr>
          <w:rFonts w:ascii="Times New Roman" w:hAnsi="Times New Roman" w:cs="Times New Roman" w:hint="eastAsia"/>
          <w:sz w:val="21"/>
          <w:szCs w:val="21"/>
        </w:rPr>
        <w:t>.</w:t>
      </w:r>
    </w:p>
    <w:p w14:paraId="6E818879" w14:textId="77777777" w:rsidR="00787E11" w:rsidRDefault="00787E11">
      <w:pPr>
        <w:rPr>
          <w:rFonts w:ascii="Times New Roman" w:hAnsi="Times New Roman" w:cs="Times New Roman"/>
          <w:sz w:val="21"/>
          <w:szCs w:val="21"/>
        </w:rPr>
      </w:pPr>
    </w:p>
    <w:p w14:paraId="71143E04" w14:textId="37424A87" w:rsidR="00787E11" w:rsidRDefault="00787E11">
      <w:pPr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 wp14:anchorId="05320054" wp14:editId="2CDD1790">
            <wp:extent cx="4343400" cy="4023360"/>
            <wp:effectExtent l="0" t="0" r="0" b="0"/>
            <wp:docPr id="17560146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014672" name="图片 175601467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2D1D0" w14:textId="3F91A6F9" w:rsidR="00787E11" w:rsidRDefault="00B35427" w:rsidP="00787E11">
      <w:pPr>
        <w:spacing w:line="360" w:lineRule="auto"/>
        <w:rPr>
          <w:rFonts w:ascii="Times New Roman" w:hAnsi="Times New Roman" w:cs="Times New Roman"/>
          <w:sz w:val="24"/>
        </w:rPr>
      </w:pPr>
      <w:r w:rsidRPr="00B35427">
        <w:rPr>
          <w:rFonts w:ascii="Times New Roman" w:hAnsi="Times New Roman" w:cs="Times New Roman"/>
          <w:b/>
          <w:bCs/>
          <w:sz w:val="24"/>
        </w:rPr>
        <w:t>Supplementary Fig. 1</w:t>
      </w:r>
      <w:r w:rsidR="00787E11" w:rsidRPr="00787E11">
        <w:rPr>
          <w:rFonts w:ascii="Times New Roman" w:hAnsi="Times New Roman" w:cs="Times New Roman" w:hint="eastAsia"/>
          <w:b/>
          <w:bCs/>
          <w:sz w:val="24"/>
        </w:rPr>
        <w:t>.</w:t>
      </w:r>
      <w:r w:rsidR="00787E11" w:rsidRPr="00787E11">
        <w:rPr>
          <w:rFonts w:ascii="Times New Roman" w:hAnsi="Times New Roman" w:cs="Times New Roman" w:hint="eastAsia"/>
          <w:sz w:val="24"/>
        </w:rPr>
        <w:t xml:space="preserve"> </w:t>
      </w:r>
      <w:r w:rsidR="008F1B36">
        <w:rPr>
          <w:rFonts w:ascii="Times New Roman" w:hAnsi="Times New Roman" w:cs="Times New Roman" w:hint="eastAsia"/>
          <w:sz w:val="24"/>
        </w:rPr>
        <w:t>Difference</w:t>
      </w:r>
      <w:r w:rsidR="00787E11" w:rsidRPr="00787E11">
        <w:rPr>
          <w:rFonts w:ascii="Times New Roman" w:hAnsi="Times New Roman" w:cs="Times New Roman" w:hint="eastAsia"/>
          <w:sz w:val="24"/>
        </w:rPr>
        <w:t>s of baseline functional connectivity between the response group and the non-response group (uncorrected, p&lt;0.001)</w:t>
      </w:r>
    </w:p>
    <w:p w14:paraId="7134FB11" w14:textId="27085C74" w:rsidR="008F1B36" w:rsidRDefault="005817BF" w:rsidP="00355486">
      <w:pPr>
        <w:spacing w:line="360" w:lineRule="auto"/>
        <w:jc w:val="both"/>
        <w:rPr>
          <w:rFonts w:ascii="Times New Roman" w:eastAsia="宋体" w:hAnsi="Times New Roman" w:cs="Times New Roman"/>
          <w:sz w:val="24"/>
        </w:rPr>
      </w:pPr>
      <w:r w:rsidRPr="005817BF">
        <w:rPr>
          <w:rFonts w:ascii="Times New Roman" w:eastAsia="宋体" w:hAnsi="Times New Roman" w:cs="Times New Roman"/>
          <w:sz w:val="24"/>
        </w:rPr>
        <w:t>The abbreviations of node names are provided in the Appendix</w:t>
      </w:r>
      <w:r>
        <w:rPr>
          <w:rFonts w:ascii="Times New Roman" w:eastAsia="宋体" w:hAnsi="Times New Roman" w:cs="Times New Roman" w:hint="eastAsia"/>
          <w:sz w:val="24"/>
        </w:rPr>
        <w:t xml:space="preserve"> </w:t>
      </w:r>
      <w:r w:rsidRPr="005817BF">
        <w:rPr>
          <w:rFonts w:ascii="Times New Roman" w:eastAsia="宋体" w:hAnsi="Times New Roman" w:cs="Times New Roman" w:hint="eastAsia"/>
          <w:sz w:val="24"/>
        </w:rPr>
        <w:t>BNA_subregions.xlsx</w:t>
      </w:r>
      <w:r w:rsidRPr="005817BF">
        <w:rPr>
          <w:rFonts w:ascii="Times New Roman" w:eastAsia="宋体" w:hAnsi="Times New Roman" w:cs="Times New Roman"/>
          <w:sz w:val="24"/>
        </w:rPr>
        <w:t>.</w:t>
      </w:r>
      <w:r>
        <w:rPr>
          <w:rFonts w:ascii="Times New Roman" w:eastAsia="宋体" w:hAnsi="Times New Roman" w:cs="Times New Roman" w:hint="eastAsia"/>
          <w:sz w:val="24"/>
        </w:rPr>
        <w:t xml:space="preserve"> </w:t>
      </w:r>
      <w:r w:rsidR="008F1B36" w:rsidRPr="00CB3680">
        <w:rPr>
          <w:rFonts w:ascii="Times New Roman" w:eastAsia="宋体" w:hAnsi="Times New Roman" w:cs="Times New Roman" w:hint="eastAsia"/>
          <w:sz w:val="24"/>
        </w:rPr>
        <w:t xml:space="preserve">The color of the nodes serves to distinguish different brain regions, while the color of </w:t>
      </w:r>
      <w:r w:rsidR="008F1B36" w:rsidRPr="00CB3680">
        <w:rPr>
          <w:rFonts w:ascii="Times New Roman" w:eastAsia="宋体" w:hAnsi="Times New Roman" w:cs="Times New Roman" w:hint="eastAsia"/>
          <w:sz w:val="24"/>
        </w:rPr>
        <w:lastRenderedPageBreak/>
        <w:t xml:space="preserve">the edges represents the magnitude of the statistical effect size, corresponding to the t-values obtained from the </w:t>
      </w:r>
      <w:r w:rsidR="00355486" w:rsidRPr="00622179">
        <w:rPr>
          <w:rFonts w:ascii="Times New Roman" w:eastAsia="宋体" w:hAnsi="Times New Roman" w:cs="Times New Roman" w:hint="eastAsia"/>
          <w:sz w:val="24"/>
        </w:rPr>
        <w:t>independent</w:t>
      </w:r>
      <w:r w:rsidR="008F1B36" w:rsidRPr="00CB3680">
        <w:rPr>
          <w:rFonts w:ascii="Times New Roman" w:eastAsia="宋体" w:hAnsi="Times New Roman" w:cs="Times New Roman" w:hint="eastAsia"/>
          <w:sz w:val="24"/>
        </w:rPr>
        <w:t xml:space="preserve"> sample t-test comparing </w:t>
      </w:r>
      <w:r w:rsidR="00355486">
        <w:rPr>
          <w:rFonts w:ascii="Times New Roman" w:eastAsia="宋体" w:hAnsi="Times New Roman" w:cs="Times New Roman" w:hint="eastAsia"/>
          <w:sz w:val="24"/>
        </w:rPr>
        <w:t xml:space="preserve">baseline </w:t>
      </w:r>
      <w:r w:rsidR="008F1B36" w:rsidRPr="00CB3680">
        <w:rPr>
          <w:rFonts w:ascii="Times New Roman" w:eastAsia="宋体" w:hAnsi="Times New Roman" w:cs="Times New Roman" w:hint="eastAsia"/>
          <w:sz w:val="24"/>
        </w:rPr>
        <w:t>functional connectivity</w:t>
      </w:r>
      <w:r w:rsidR="008F1B36">
        <w:rPr>
          <w:rFonts w:ascii="Times New Roman" w:eastAsia="宋体" w:hAnsi="Times New Roman" w:cs="Times New Roman" w:hint="eastAsia"/>
          <w:sz w:val="24"/>
        </w:rPr>
        <w:t>.</w:t>
      </w:r>
    </w:p>
    <w:p w14:paraId="31AA2AD4" w14:textId="77777777" w:rsidR="00355486" w:rsidRDefault="00355486" w:rsidP="00787E11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0C5AA6EE" w14:textId="292C9F32" w:rsidR="00355486" w:rsidRDefault="00355486" w:rsidP="00787E11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2FE41BFA" wp14:editId="2551B000">
            <wp:extent cx="5274310" cy="2712720"/>
            <wp:effectExtent l="0" t="0" r="2540" b="0"/>
            <wp:docPr id="18814838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483836" name="图片 188148383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70842" w14:textId="669592C9" w:rsidR="00355486" w:rsidRDefault="00B35427" w:rsidP="00787E11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 Fig. 2</w:t>
      </w:r>
      <w:r w:rsidR="00355486" w:rsidRPr="00355486">
        <w:rPr>
          <w:rFonts w:ascii="Times New Roman" w:hAnsi="Times New Roman" w:cs="Times New Roman" w:hint="eastAsia"/>
          <w:b/>
          <w:bCs/>
          <w:sz w:val="24"/>
        </w:rPr>
        <w:t>.</w:t>
      </w:r>
      <w:r w:rsidR="00355486">
        <w:rPr>
          <w:rFonts w:ascii="Times New Roman" w:hAnsi="Times New Roman" w:cs="Times New Roman" w:hint="eastAsia"/>
          <w:sz w:val="24"/>
        </w:rPr>
        <w:t xml:space="preserve"> </w:t>
      </w:r>
      <w:r w:rsidR="00355486" w:rsidRPr="00355486">
        <w:rPr>
          <w:rFonts w:ascii="Times New Roman" w:hAnsi="Times New Roman" w:cs="Times New Roman" w:hint="eastAsia"/>
          <w:sz w:val="24"/>
        </w:rPr>
        <w:t xml:space="preserve">The interaction effect between </w:t>
      </w:r>
      <w:r w:rsidR="00355486">
        <w:rPr>
          <w:rFonts w:ascii="Times New Roman" w:hAnsi="Times New Roman" w:cs="Times New Roman" w:hint="eastAsia"/>
          <w:sz w:val="24"/>
        </w:rPr>
        <w:t>sub</w:t>
      </w:r>
      <w:r w:rsidR="00355486" w:rsidRPr="00355486">
        <w:rPr>
          <w:rFonts w:ascii="Times New Roman" w:hAnsi="Times New Roman" w:cs="Times New Roman" w:hint="eastAsia"/>
          <w:sz w:val="24"/>
        </w:rPr>
        <w:t>group and intervention (uncorrected)</w:t>
      </w:r>
      <w:r w:rsidR="00355486">
        <w:rPr>
          <w:rFonts w:ascii="Times New Roman" w:hAnsi="Times New Roman" w:cs="Times New Roman" w:hint="eastAsia"/>
          <w:sz w:val="24"/>
        </w:rPr>
        <w:t>.</w:t>
      </w:r>
    </w:p>
    <w:p w14:paraId="71A4854C" w14:textId="77777777" w:rsidR="005817BF" w:rsidRDefault="00355486" w:rsidP="00355486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 xml:space="preserve">A, uncorrected, p&lt;0.001; </w:t>
      </w:r>
    </w:p>
    <w:p w14:paraId="76D542DD" w14:textId="3E8AE5F4" w:rsidR="005817BF" w:rsidRDefault="00355486" w:rsidP="00355486">
      <w:p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B, uncorrected, p&lt;0.0001.</w:t>
      </w:r>
      <w:r w:rsidR="0028372B">
        <w:rPr>
          <w:rFonts w:ascii="Times New Roman" w:hAnsi="Times New Roman" w:cs="Times New Roman" w:hint="eastAsia"/>
          <w:sz w:val="24"/>
        </w:rPr>
        <w:t xml:space="preserve"> </w:t>
      </w:r>
    </w:p>
    <w:p w14:paraId="168B6C09" w14:textId="0F5C926E" w:rsidR="00355486" w:rsidRPr="0028372B" w:rsidRDefault="005817BF" w:rsidP="00355486">
      <w:pPr>
        <w:spacing w:line="360" w:lineRule="auto"/>
        <w:rPr>
          <w:rFonts w:ascii="Times New Roman" w:hAnsi="Times New Roman" w:cs="Times New Roman"/>
          <w:sz w:val="24"/>
        </w:rPr>
      </w:pPr>
      <w:r w:rsidRPr="005817BF">
        <w:rPr>
          <w:rFonts w:ascii="Times New Roman" w:eastAsia="宋体" w:hAnsi="Times New Roman" w:cs="Times New Roman"/>
          <w:sz w:val="24"/>
        </w:rPr>
        <w:t>The abbreviations of node names are provided in the Appendix</w:t>
      </w:r>
      <w:r>
        <w:rPr>
          <w:rFonts w:ascii="Times New Roman" w:eastAsia="宋体" w:hAnsi="Times New Roman" w:cs="Times New Roman" w:hint="eastAsia"/>
          <w:sz w:val="24"/>
        </w:rPr>
        <w:t xml:space="preserve"> </w:t>
      </w:r>
      <w:r w:rsidRPr="005817BF">
        <w:rPr>
          <w:rFonts w:ascii="Times New Roman" w:eastAsia="宋体" w:hAnsi="Times New Roman" w:cs="Times New Roman" w:hint="eastAsia"/>
          <w:sz w:val="24"/>
        </w:rPr>
        <w:t>BNA_subregions.xlsx</w:t>
      </w:r>
      <w:r w:rsidRPr="005817BF">
        <w:rPr>
          <w:rFonts w:ascii="Times New Roman" w:eastAsia="宋体" w:hAnsi="Times New Roman" w:cs="Times New Roman"/>
          <w:sz w:val="24"/>
        </w:rPr>
        <w:t>.</w:t>
      </w:r>
      <w:r>
        <w:rPr>
          <w:rFonts w:ascii="Times New Roman" w:eastAsia="宋体" w:hAnsi="Times New Roman" w:cs="Times New Roman" w:hint="eastAsia"/>
          <w:sz w:val="24"/>
        </w:rPr>
        <w:t xml:space="preserve"> </w:t>
      </w:r>
      <w:r w:rsidR="00355486" w:rsidRPr="00CB3680">
        <w:rPr>
          <w:rFonts w:ascii="Times New Roman" w:eastAsia="宋体" w:hAnsi="Times New Roman" w:cs="Times New Roman" w:hint="eastAsia"/>
          <w:sz w:val="24"/>
        </w:rPr>
        <w:t xml:space="preserve">The color of the nodes serves to distinguish different brain regions, while the color of the edges represents the magnitude of the statistical effect size, corresponding to the </w:t>
      </w:r>
      <w:r w:rsidR="00355486">
        <w:rPr>
          <w:rFonts w:ascii="Times New Roman" w:eastAsia="宋体" w:hAnsi="Times New Roman" w:cs="Times New Roman" w:hint="eastAsia"/>
          <w:sz w:val="24"/>
        </w:rPr>
        <w:t>F</w:t>
      </w:r>
      <w:r w:rsidR="00355486" w:rsidRPr="00CB3680">
        <w:rPr>
          <w:rFonts w:ascii="Times New Roman" w:eastAsia="宋体" w:hAnsi="Times New Roman" w:cs="Times New Roman" w:hint="eastAsia"/>
          <w:sz w:val="24"/>
        </w:rPr>
        <w:t xml:space="preserve">-values obtained from </w:t>
      </w:r>
      <w:r w:rsidR="00355486" w:rsidRPr="00622179">
        <w:rPr>
          <w:rFonts w:ascii="Times New Roman" w:eastAsia="宋体" w:hAnsi="Times New Roman" w:cs="Times New Roman" w:hint="eastAsia"/>
          <w:sz w:val="24"/>
        </w:rPr>
        <w:t>interaction effect analysis</w:t>
      </w:r>
      <w:r w:rsidR="00355486">
        <w:rPr>
          <w:rFonts w:ascii="Times New Roman" w:eastAsia="宋体" w:hAnsi="Times New Roman" w:cs="Times New Roman" w:hint="eastAsia"/>
          <w:sz w:val="24"/>
        </w:rPr>
        <w:t>.</w:t>
      </w:r>
    </w:p>
    <w:p w14:paraId="203E7140" w14:textId="77777777" w:rsidR="00355486" w:rsidRPr="00355486" w:rsidRDefault="00355486" w:rsidP="00787E11">
      <w:pPr>
        <w:spacing w:line="360" w:lineRule="auto"/>
        <w:rPr>
          <w:rFonts w:ascii="Times New Roman" w:hAnsi="Times New Roman" w:cs="Times New Roman"/>
          <w:sz w:val="24"/>
        </w:rPr>
      </w:pPr>
    </w:p>
    <w:sectPr w:rsidR="00355486" w:rsidRPr="003554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C1D0F8" w14:textId="77777777" w:rsidR="001335E6" w:rsidRDefault="001335E6" w:rsidP="00A04599">
      <w:pPr>
        <w:spacing w:after="0" w:line="240" w:lineRule="auto"/>
      </w:pPr>
      <w:r>
        <w:separator/>
      </w:r>
    </w:p>
  </w:endnote>
  <w:endnote w:type="continuationSeparator" w:id="0">
    <w:p w14:paraId="72C58D4D" w14:textId="77777777" w:rsidR="001335E6" w:rsidRDefault="001335E6" w:rsidP="00A045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C67BF0" w14:textId="77777777" w:rsidR="001335E6" w:rsidRDefault="001335E6" w:rsidP="00A04599">
      <w:pPr>
        <w:spacing w:after="0" w:line="240" w:lineRule="auto"/>
      </w:pPr>
      <w:r>
        <w:separator/>
      </w:r>
    </w:p>
  </w:footnote>
  <w:footnote w:type="continuationSeparator" w:id="0">
    <w:p w14:paraId="06D9772A" w14:textId="77777777" w:rsidR="001335E6" w:rsidRDefault="001335E6" w:rsidP="00A0459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4511"/>
    <w:rsid w:val="0012462A"/>
    <w:rsid w:val="001335E6"/>
    <w:rsid w:val="001859B9"/>
    <w:rsid w:val="0028372B"/>
    <w:rsid w:val="0034180D"/>
    <w:rsid w:val="00355486"/>
    <w:rsid w:val="00424350"/>
    <w:rsid w:val="005600B2"/>
    <w:rsid w:val="005817BF"/>
    <w:rsid w:val="00787E11"/>
    <w:rsid w:val="008F1B36"/>
    <w:rsid w:val="009000DB"/>
    <w:rsid w:val="00A04599"/>
    <w:rsid w:val="00A17ABC"/>
    <w:rsid w:val="00AD72F4"/>
    <w:rsid w:val="00B06A7A"/>
    <w:rsid w:val="00B35427"/>
    <w:rsid w:val="00B900FE"/>
    <w:rsid w:val="00C819AD"/>
    <w:rsid w:val="00DC270E"/>
    <w:rsid w:val="00E059B0"/>
    <w:rsid w:val="00E10F52"/>
    <w:rsid w:val="00E81BFE"/>
    <w:rsid w:val="00F27F21"/>
    <w:rsid w:val="00FA4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1A9D911"/>
  <w15:chartTrackingRefBased/>
  <w15:docId w15:val="{65A7CDD9-D48B-4C39-8E03-0B5AE74E0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FA451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A45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A451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A4511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A4511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A4511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A4511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A4511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A4511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FA4511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FA45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FA45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FA4511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A4511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FA4511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FA451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FA451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FA451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FA4511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FA45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A4511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FA451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A45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FA451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A451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A4511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A45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FA4511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FA4511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A0459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A04599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A045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A04599"/>
    <w:rPr>
      <w:sz w:val="18"/>
      <w:szCs w:val="18"/>
    </w:rPr>
  </w:style>
  <w:style w:type="table" w:customStyle="1" w:styleId="11">
    <w:name w:val="三线表1"/>
    <w:basedOn w:val="a1"/>
    <w:uiPriority w:val="99"/>
    <w:rsid w:val="00A04599"/>
    <w:pPr>
      <w:spacing w:after="0" w:line="240" w:lineRule="auto"/>
    </w:pPr>
    <w:rPr>
      <w:rFonts w:ascii="等线" w:eastAsia="等线" w:hAnsi="等线" w:cs="Times New Roman"/>
      <w:sz w:val="21"/>
      <w:szCs w:val="22"/>
      <w14:ligatures w14:val="none"/>
    </w:rPr>
    <w:tblPr>
      <w:tblInd w:w="0" w:type="nil"/>
      <w:tblBorders>
        <w:top w:val="single" w:sz="4" w:space="0" w:color="auto"/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af2">
    <w:name w:val="Revision"/>
    <w:hidden/>
    <w:uiPriority w:val="99"/>
    <w:semiHidden/>
    <w:rsid w:val="00C819A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53AFB2-D419-4AD9-91E1-2578380F94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237</Words>
  <Characters>1351</Characters>
  <Application>Microsoft Office Word</Application>
  <DocSecurity>0</DocSecurity>
  <Lines>11</Lines>
  <Paragraphs>3</Paragraphs>
  <ScaleCrop>false</ScaleCrop>
  <Company/>
  <LinksUpToDate>false</LinksUpToDate>
  <CharactersWithSpaces>1585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 Xie</dc:creator>
  <cp:keywords/>
  <dc:description/>
  <cp:lastModifiedBy>cheryl</cp:lastModifiedBy>
  <cp:revision>6</cp:revision>
  <dcterms:created xsi:type="dcterms:W3CDTF">2025-06-12T18:29:00Z</dcterms:created>
  <dcterms:modified xsi:type="dcterms:W3CDTF">2025-09-30T05:23:00Z</dcterms:modified>
</cp:coreProperties>
</file>